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76" w:rsidRDefault="00092676" w:rsidP="000926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ANEXO</w:t>
      </w:r>
    </w:p>
    <w:p w:rsidR="00092676" w:rsidRDefault="00092676" w:rsidP="0009267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092676" w:rsidRPr="00092676" w:rsidRDefault="00092676" w:rsidP="00092676">
      <w:pPr>
        <w:spacing w:after="0" w:line="48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267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Quadro 1</w:t>
      </w:r>
      <w:r w:rsidRPr="00092676">
        <w:rPr>
          <w:rFonts w:ascii="Times New Roman" w:eastAsia="Times New Roman" w:hAnsi="Times New Roman" w:cs="Times New Roman"/>
          <w:color w:val="auto"/>
          <w:sz w:val="24"/>
          <w:szCs w:val="24"/>
        </w:rPr>
        <w:t>- Quadro geral de identificação dos estudos que compõem a amostra desta revisão.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036"/>
        <w:gridCol w:w="6495"/>
      </w:tblGrid>
      <w:tr w:rsidR="007D3E44" w:rsidRPr="00092676" w:rsidTr="00B654B2">
        <w:trPr>
          <w:trHeight w:val="170"/>
        </w:trPr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Nº</w:t>
            </w:r>
          </w:p>
        </w:tc>
        <w:tc>
          <w:tcPr>
            <w:tcW w:w="2036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Autores</w:t>
            </w:r>
          </w:p>
        </w:tc>
        <w:tc>
          <w:tcPr>
            <w:tcW w:w="6495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Título</w:t>
            </w:r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036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Souza, Souza, Barbosa, Lopes &amp; Fernandes (2016)</w:t>
            </w:r>
          </w:p>
        </w:tc>
        <w:tc>
          <w:tcPr>
            <w:tcW w:w="6495" w:type="dxa"/>
            <w:tcBorders>
              <w:top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Síndrome de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e valores humanos em professores da rede pública estadual da cidade de João Pessoa: um estudo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correlacional</w:t>
            </w:r>
            <w:proofErr w:type="spellEnd"/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Freitas, Silva, Damásio,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Koller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Teixeira (2016)</w:t>
            </w:r>
          </w:p>
        </w:tc>
        <w:tc>
          <w:tcPr>
            <w:tcW w:w="64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Impacto do Bem-Estar no Trabalho sobre as relações da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autoeficácia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com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Boechat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Ferreira (2014)</w:t>
            </w:r>
          </w:p>
        </w:tc>
        <w:tc>
          <w:tcPr>
            <w:tcW w:w="64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Preditores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individuais e organizacionais do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em servidores públicos federais</w:t>
            </w:r>
          </w:p>
        </w:tc>
      </w:tr>
      <w:tr w:rsidR="007D3E44" w:rsidRPr="00AA7659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Sá, Martins-Silva &amp; Funchal (2014)</w:t>
            </w:r>
          </w:p>
        </w:tc>
        <w:tc>
          <w:tcPr>
            <w:tcW w:w="64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Burnout syndrome: the impact of job satisfaction among nursing personnel</w:t>
            </w:r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Carlotto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(2011)</w:t>
            </w:r>
          </w:p>
        </w:tc>
        <w:tc>
          <w:tcPr>
            <w:tcW w:w="64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Síndrome de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em professores: prevalência e fatores associados</w:t>
            </w:r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Schulke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Tarouco, Aloísio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Carlotto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(2011)</w:t>
            </w:r>
          </w:p>
        </w:tc>
        <w:tc>
          <w:tcPr>
            <w:tcW w:w="64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A Síndrome de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em estagiários de fisioterapia</w:t>
            </w:r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Miguel (2010)</w:t>
            </w:r>
          </w:p>
        </w:tc>
        <w:tc>
          <w:tcPr>
            <w:tcW w:w="6495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7D3E44" w:rsidRPr="00092676" w:rsidRDefault="007D3E44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Estudo exploratório sobre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numa amostra portuguesa: o narcisismo como variável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preditora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da síndrome de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</w:p>
        </w:tc>
      </w:tr>
    </w:tbl>
    <w:p w:rsidR="00092676" w:rsidRPr="007D3E44" w:rsidRDefault="00092676" w:rsidP="007D3E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092676">
        <w:rPr>
          <w:rFonts w:ascii="Times New Roman" w:hAnsi="Times New Roman" w:cs="Times New Roman"/>
          <w:sz w:val="24"/>
          <w:szCs w:val="24"/>
        </w:rPr>
        <w:t>ontinua</w:t>
      </w:r>
      <w:proofErr w:type="gramEnd"/>
      <w:r w:rsidRPr="00092676">
        <w:rPr>
          <w:rFonts w:ascii="Times New Roman" w:hAnsi="Times New Roman" w:cs="Times New Roman"/>
          <w:sz w:val="24"/>
          <w:szCs w:val="24"/>
        </w:rPr>
        <w:t>)</w:t>
      </w:r>
    </w:p>
    <w:p w:rsidR="00092676" w:rsidRPr="00092676" w:rsidRDefault="00092676" w:rsidP="000926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092676">
        <w:rPr>
          <w:rFonts w:ascii="Times New Roman" w:hAnsi="Times New Roman" w:cs="Times New Roman"/>
          <w:sz w:val="24"/>
          <w:szCs w:val="24"/>
        </w:rPr>
        <w:t>ontinua</w:t>
      </w:r>
      <w:r>
        <w:rPr>
          <w:rFonts w:ascii="Times New Roman" w:hAnsi="Times New Roman" w:cs="Times New Roman"/>
          <w:sz w:val="24"/>
          <w:szCs w:val="24"/>
        </w:rPr>
        <w:t>ção</w:t>
      </w:r>
      <w:proofErr w:type="gramEnd"/>
      <w:r w:rsidRPr="0009267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603"/>
        <w:gridCol w:w="5928"/>
      </w:tblGrid>
      <w:tr w:rsidR="007D3E44" w:rsidRPr="00092676" w:rsidTr="00B654B2">
        <w:trPr>
          <w:trHeight w:val="170"/>
        </w:trPr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Nº</w:t>
            </w:r>
          </w:p>
        </w:tc>
        <w:tc>
          <w:tcPr>
            <w:tcW w:w="2603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Autores</w:t>
            </w:r>
          </w:p>
        </w:tc>
        <w:tc>
          <w:tcPr>
            <w:tcW w:w="5928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Título</w:t>
            </w:r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Melo-Silva &amp; Gomes (2009)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Stress ocupacional em profissionais de saúde: um estudo com médicos e enfermeiros portugueses</w:t>
            </w:r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Lopes &amp; Pontes (2009)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Síndrome de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um estudo comparativo entre professores das redes pública estadual e particular</w:t>
            </w:r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Afonso &amp; Gomes (2009)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Stress ocupacional em profissionais de segurança pública: um estudo com militares da Guarda Nacional Republicana</w:t>
            </w:r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Böck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Sarriera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(2006)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O grupo operativo intervindo na Síndrome de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Pedro &amp; Peixoto (2006)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Satisfação profissional 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auto-estima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em professores dos 2.º e 3.º ciclos do Ensino Básico</w:t>
            </w:r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Porto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Tamayo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(2006)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Influência dos valores laborais dos pais sobre os valores laborais dos filhos</w:t>
            </w:r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Carlotto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Câmara (2007)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7D3E44" w:rsidRPr="00092676" w:rsidRDefault="007D3E44" w:rsidP="00092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Propriedades psicométricas do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Maslach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Inventory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em uma amostra multifuncional</w:t>
            </w:r>
          </w:p>
        </w:tc>
      </w:tr>
      <w:tr w:rsidR="007D3E44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Sousa &amp; Coleta (2015)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Perfil profissional, bem-estar e satisfação no trabalho de psicólogos que atuam em serviços de saúde pública</w:t>
            </w:r>
          </w:p>
        </w:tc>
      </w:tr>
      <w:tr w:rsidR="00B654B2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Câmara &amp; Pereira-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Guizzo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(2015)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Valores relativos ao trabalho e valores organizacionais na perspectiva de professores universitários: um estudo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correlacional</w:t>
            </w:r>
            <w:proofErr w:type="spellEnd"/>
          </w:p>
        </w:tc>
      </w:tr>
    </w:tbl>
    <w:p w:rsidR="00092676" w:rsidRPr="00092676" w:rsidRDefault="00092676" w:rsidP="000926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092676">
        <w:rPr>
          <w:rFonts w:ascii="Times New Roman" w:hAnsi="Times New Roman" w:cs="Times New Roman"/>
          <w:sz w:val="24"/>
          <w:szCs w:val="24"/>
        </w:rPr>
        <w:t>ontinua</w:t>
      </w:r>
      <w:proofErr w:type="gramEnd"/>
      <w:r w:rsidRPr="00092676">
        <w:rPr>
          <w:rFonts w:ascii="Times New Roman" w:hAnsi="Times New Roman" w:cs="Times New Roman"/>
          <w:sz w:val="24"/>
          <w:szCs w:val="24"/>
        </w:rPr>
        <w:t>)</w:t>
      </w:r>
    </w:p>
    <w:p w:rsidR="00092676" w:rsidRDefault="00092676" w:rsidP="007D3E44">
      <w:pPr>
        <w:rPr>
          <w:rFonts w:ascii="Times New Roman" w:hAnsi="Times New Roman" w:cs="Times New Roman"/>
          <w:sz w:val="24"/>
          <w:szCs w:val="24"/>
        </w:rPr>
      </w:pPr>
    </w:p>
    <w:p w:rsidR="00092676" w:rsidRPr="00092676" w:rsidRDefault="00092676" w:rsidP="00092676">
      <w:pPr>
        <w:jc w:val="right"/>
        <w:rPr>
          <w:rFonts w:ascii="Times New Roman" w:hAnsi="Times New Roman" w:cs="Times New Roman"/>
          <w:sz w:val="24"/>
          <w:szCs w:val="24"/>
        </w:rPr>
      </w:pPr>
      <w:r w:rsidRPr="00092676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092676">
        <w:rPr>
          <w:rFonts w:ascii="Times New Roman" w:hAnsi="Times New Roman" w:cs="Times New Roman"/>
          <w:sz w:val="24"/>
          <w:szCs w:val="24"/>
        </w:rPr>
        <w:t>ontinua</w:t>
      </w:r>
      <w:r>
        <w:rPr>
          <w:rFonts w:ascii="Times New Roman" w:hAnsi="Times New Roman" w:cs="Times New Roman"/>
          <w:sz w:val="24"/>
          <w:szCs w:val="24"/>
        </w:rPr>
        <w:t>ção</w:t>
      </w:r>
      <w:proofErr w:type="gramEnd"/>
      <w:r w:rsidRPr="0009267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603"/>
        <w:gridCol w:w="5928"/>
      </w:tblGrid>
      <w:tr w:rsidR="007D3E44" w:rsidRPr="00092676" w:rsidTr="00B654B2">
        <w:trPr>
          <w:trHeight w:val="170"/>
        </w:trPr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Nº</w:t>
            </w:r>
          </w:p>
        </w:tc>
        <w:tc>
          <w:tcPr>
            <w:tcW w:w="2603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Autores</w:t>
            </w:r>
          </w:p>
        </w:tc>
        <w:tc>
          <w:tcPr>
            <w:tcW w:w="5928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Título</w:t>
            </w:r>
          </w:p>
        </w:tc>
      </w:tr>
      <w:tr w:rsidR="00B654B2" w:rsidRPr="00092676" w:rsidTr="00B654B2">
        <w:trPr>
          <w:trHeight w:val="170"/>
        </w:trPr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603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Rodrigues, Chaves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Carlotto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(2010)</w:t>
            </w:r>
          </w:p>
        </w:tc>
        <w:tc>
          <w:tcPr>
            <w:tcW w:w="5928" w:type="dxa"/>
            <w:tcBorders>
              <w:top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Síndrome de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em professores de educação pré-escolar</w:t>
            </w:r>
          </w:p>
        </w:tc>
      </w:tr>
      <w:tr w:rsidR="00B654B2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Zucoloto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Jordani,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Bonafé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Garcia,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Maroco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Campos (2014)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Síndrome de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em cirurgiões-dentistas com diferentes atuações profissionais</w:t>
            </w:r>
          </w:p>
        </w:tc>
      </w:tr>
      <w:tr w:rsidR="00B654B2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Campos, Angélico, Oliveira &amp; Oliveira (2015)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Fatores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sociodemográficos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e ocupacionais associados à Síndrome de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em profissionais de enfermagem</w:t>
            </w:r>
          </w:p>
        </w:tc>
      </w:tr>
      <w:tr w:rsidR="00B654B2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Anchieta,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Galinkin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Mendes &amp; Neiva (2011)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Trabalho e riscos de adoecimento: um estudo entre policiais civis</w:t>
            </w:r>
          </w:p>
        </w:tc>
      </w:tr>
      <w:tr w:rsidR="00B654B2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Silva &amp; Mendonça (2013)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In)satisfação</w:t>
            </w:r>
            <w:proofErr w:type="gram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dos valores laborais e estresse: análise de um modelo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moderacional</w:t>
            </w:r>
            <w:proofErr w:type="spellEnd"/>
          </w:p>
        </w:tc>
      </w:tr>
      <w:tr w:rsidR="00B654B2" w:rsidRPr="00AA7659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Hoglund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Klingle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Hosan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(2015)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Classroom risks and resources: Teacher burnout, classroom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qualitativoty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 and children's adjustment in high needs elementary schools</w:t>
            </w:r>
          </w:p>
        </w:tc>
      </w:tr>
      <w:tr w:rsidR="00B654B2" w:rsidRPr="00AA7659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Langballe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Falkum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Innstrand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Aasland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(2006)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The factorial validity of the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Maslach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 Burnout Inventory – General survey in representative samples of eight different occupational groups</w:t>
            </w:r>
          </w:p>
        </w:tc>
      </w:tr>
    </w:tbl>
    <w:p w:rsidR="007D3E44" w:rsidRPr="00092676" w:rsidRDefault="007D3E44" w:rsidP="007D3E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092676">
        <w:rPr>
          <w:rFonts w:ascii="Times New Roman" w:hAnsi="Times New Roman" w:cs="Times New Roman"/>
          <w:sz w:val="24"/>
          <w:szCs w:val="24"/>
        </w:rPr>
        <w:t>ontinua</w:t>
      </w:r>
      <w:proofErr w:type="gramEnd"/>
      <w:r w:rsidRPr="00092676">
        <w:rPr>
          <w:rFonts w:ascii="Times New Roman" w:hAnsi="Times New Roman" w:cs="Times New Roman"/>
          <w:sz w:val="24"/>
          <w:szCs w:val="24"/>
        </w:rPr>
        <w:t>)</w:t>
      </w:r>
    </w:p>
    <w:p w:rsidR="007D3E44" w:rsidRDefault="007D3E44" w:rsidP="007D3E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3E44" w:rsidRDefault="007D3E44" w:rsidP="007D3E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3E44" w:rsidRPr="00092676" w:rsidRDefault="007D3E44" w:rsidP="007D3E44">
      <w:pPr>
        <w:jc w:val="right"/>
        <w:rPr>
          <w:rFonts w:ascii="Times New Roman" w:hAnsi="Times New Roman" w:cs="Times New Roman"/>
          <w:sz w:val="24"/>
          <w:szCs w:val="24"/>
        </w:rPr>
      </w:pPr>
      <w:r w:rsidRPr="00092676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092676">
        <w:rPr>
          <w:rFonts w:ascii="Times New Roman" w:hAnsi="Times New Roman" w:cs="Times New Roman"/>
          <w:sz w:val="24"/>
          <w:szCs w:val="24"/>
        </w:rPr>
        <w:t>ontinua</w:t>
      </w:r>
      <w:r>
        <w:rPr>
          <w:rFonts w:ascii="Times New Roman" w:hAnsi="Times New Roman" w:cs="Times New Roman"/>
          <w:sz w:val="24"/>
          <w:szCs w:val="24"/>
        </w:rPr>
        <w:t>ção</w:t>
      </w:r>
      <w:proofErr w:type="gramEnd"/>
      <w:r w:rsidRPr="0009267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603"/>
        <w:gridCol w:w="5928"/>
      </w:tblGrid>
      <w:tr w:rsidR="007D3E44" w:rsidRPr="00092676" w:rsidTr="007D3E44">
        <w:trPr>
          <w:trHeight w:val="170"/>
        </w:trPr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Nº</w:t>
            </w:r>
          </w:p>
        </w:tc>
        <w:tc>
          <w:tcPr>
            <w:tcW w:w="2603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Autores</w:t>
            </w:r>
          </w:p>
        </w:tc>
        <w:tc>
          <w:tcPr>
            <w:tcW w:w="5928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961"/>
                <w:tab w:val="right" w:pos="5883"/>
              </w:tabs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ab/>
            </w: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Título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B654B2" w:rsidRPr="00B654B2" w:rsidTr="00B654B2">
        <w:trPr>
          <w:trHeight w:val="170"/>
        </w:trPr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603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Mazon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Carlotto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Câmara (2008)</w:t>
            </w:r>
          </w:p>
        </w:tc>
        <w:tc>
          <w:tcPr>
            <w:tcW w:w="5928" w:type="dxa"/>
            <w:tcBorders>
              <w:top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Síndrome de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e estratégias de enfrentamento em professores</w:t>
            </w:r>
          </w:p>
        </w:tc>
      </w:tr>
      <w:tr w:rsidR="00B654B2" w:rsidRPr="00AA7659" w:rsidTr="007D3E44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Freire,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Trentin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Quevedo (2016)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Trends in Burnout syndrome and emotional factors: an assessment of anesthesiologists in southern Brazil, 2012</w:t>
            </w:r>
          </w:p>
        </w:tc>
      </w:tr>
      <w:tr w:rsidR="00B654B2" w:rsidRPr="00AA7659" w:rsidTr="007D3E44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Saakyan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(2015)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Electrophysiological analysis of the cognitive component of social creativity in young males and females with different individual characteristics</w:t>
            </w:r>
          </w:p>
        </w:tc>
      </w:tr>
      <w:tr w:rsidR="00B654B2" w:rsidRPr="00AA7659" w:rsidTr="007D3E44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Acosta,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Zarate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Pautt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(2015)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Characterization of emotional intelligence in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colombian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 managers</w:t>
            </w:r>
          </w:p>
        </w:tc>
      </w:tr>
      <w:tr w:rsidR="00B654B2" w:rsidRPr="00AA7659" w:rsidTr="007D3E44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Monteiro, Santos &amp; Gonçalves (2015)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Building a scale of the meanings of transition from higher education to work</w:t>
            </w:r>
          </w:p>
        </w:tc>
      </w:tr>
      <w:tr w:rsidR="00B654B2" w:rsidRPr="00B654B2" w:rsidTr="007D3E44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Gomes (2014)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Stress ocupacional em profissionais de saúde: um estudo comparativo entre médicos e enfermeiros</w:t>
            </w:r>
          </w:p>
        </w:tc>
      </w:tr>
      <w:tr w:rsidR="00B654B2" w:rsidRPr="00092676" w:rsidTr="007D3E44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Gomes, Montenegro, Peixoto &amp; Peixoto (2010)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Stress ocupacional no ensino: um estudo com professores dos 3º ciclo e ensino secundário</w:t>
            </w:r>
          </w:p>
        </w:tc>
      </w:tr>
      <w:tr w:rsidR="00B654B2" w:rsidRPr="00092676" w:rsidTr="00B654B2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Gomes, Cruz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Cabanelas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(2009)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Estresse ocupacional em profissionais de saúde: um estudo com enfermeiros portugueses</w:t>
            </w:r>
          </w:p>
        </w:tc>
      </w:tr>
    </w:tbl>
    <w:p w:rsidR="007D3E44" w:rsidRDefault="007D3E44" w:rsidP="007D3E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092676">
        <w:rPr>
          <w:rFonts w:ascii="Times New Roman" w:hAnsi="Times New Roman" w:cs="Times New Roman"/>
          <w:sz w:val="24"/>
          <w:szCs w:val="24"/>
        </w:rPr>
        <w:t>ontinua</w:t>
      </w:r>
      <w:proofErr w:type="gramEnd"/>
      <w:r w:rsidRPr="00092676">
        <w:rPr>
          <w:rFonts w:ascii="Times New Roman" w:hAnsi="Times New Roman" w:cs="Times New Roman"/>
          <w:sz w:val="24"/>
          <w:szCs w:val="24"/>
        </w:rPr>
        <w:t>)</w:t>
      </w:r>
    </w:p>
    <w:p w:rsidR="00B654B2" w:rsidRDefault="00B654B2" w:rsidP="007D3E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3E44" w:rsidRPr="00092676" w:rsidRDefault="007D3E44" w:rsidP="007D3E44">
      <w:pPr>
        <w:jc w:val="right"/>
        <w:rPr>
          <w:rFonts w:ascii="Times New Roman" w:hAnsi="Times New Roman" w:cs="Times New Roman"/>
          <w:sz w:val="24"/>
          <w:szCs w:val="24"/>
        </w:rPr>
      </w:pPr>
      <w:r w:rsidRPr="00092676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092676">
        <w:rPr>
          <w:rFonts w:ascii="Times New Roman" w:hAnsi="Times New Roman" w:cs="Times New Roman"/>
          <w:sz w:val="24"/>
          <w:szCs w:val="24"/>
        </w:rPr>
        <w:t>ontinua</w:t>
      </w:r>
      <w:r>
        <w:rPr>
          <w:rFonts w:ascii="Times New Roman" w:hAnsi="Times New Roman" w:cs="Times New Roman"/>
          <w:sz w:val="24"/>
          <w:szCs w:val="24"/>
        </w:rPr>
        <w:t>ção</w:t>
      </w:r>
      <w:proofErr w:type="gramEnd"/>
      <w:r w:rsidRPr="0009267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603"/>
        <w:gridCol w:w="5928"/>
      </w:tblGrid>
      <w:tr w:rsidR="007D3E44" w:rsidRPr="00092676" w:rsidTr="007D3E44">
        <w:trPr>
          <w:trHeight w:val="170"/>
        </w:trPr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Nº</w:t>
            </w:r>
          </w:p>
        </w:tc>
        <w:tc>
          <w:tcPr>
            <w:tcW w:w="2603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Autores</w:t>
            </w:r>
          </w:p>
        </w:tc>
        <w:tc>
          <w:tcPr>
            <w:tcW w:w="5928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Título</w:t>
            </w:r>
          </w:p>
        </w:tc>
      </w:tr>
      <w:tr w:rsidR="00B654B2" w:rsidRPr="00092676" w:rsidTr="00B654B2">
        <w:trPr>
          <w:trHeight w:val="170"/>
        </w:trPr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603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Oliveira-Silva &amp; Porto (2016)</w:t>
            </w:r>
          </w:p>
        </w:tc>
        <w:tc>
          <w:tcPr>
            <w:tcW w:w="5928" w:type="dxa"/>
            <w:tcBorders>
              <w:top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Escala de metas de realização no trabalho: adaptação e evidências de validade</w:t>
            </w:r>
          </w:p>
        </w:tc>
      </w:tr>
      <w:tr w:rsidR="00B654B2" w:rsidRPr="00AA7659" w:rsidTr="007D3E44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Martinez,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Mendez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Garcia-Sevilla (2015)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Burnout and empathy among professional caregivers of elderly</w:t>
            </w:r>
          </w:p>
        </w:tc>
      </w:tr>
      <w:tr w:rsidR="00B654B2" w:rsidRPr="00AA7659" w:rsidTr="007D3E44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Massou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Doghmi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Belhaj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Aboulaala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Azendour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Haimeur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Balkhi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Kamili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(2013)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Survey on burn out in healthcare providers working in four Moroccan academic intensive care units</w:t>
            </w:r>
          </w:p>
        </w:tc>
      </w:tr>
      <w:tr w:rsidR="00B654B2" w:rsidRPr="00AA7659" w:rsidTr="007D3E44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26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Taris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Schreurs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(2009)</w:t>
            </w:r>
          </w:p>
        </w:tc>
        <w:tc>
          <w:tcPr>
            <w:tcW w:w="5928" w:type="dxa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Explaining worker strain and learning: how important are emotional job demands?</w:t>
            </w:r>
          </w:p>
        </w:tc>
      </w:tr>
      <w:tr w:rsidR="00B654B2" w:rsidRPr="00AA7659" w:rsidTr="007D3E44">
        <w:trPr>
          <w:trHeight w:val="170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Sinott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Afonso, Ribeiro &amp; Farias (2014)</w:t>
            </w:r>
          </w:p>
        </w:tc>
        <w:tc>
          <w:tcPr>
            <w:tcW w:w="5928" w:type="dxa"/>
            <w:tcBorders>
              <w:bottom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 Burnout syndrome: a study with physical education teachers</w:t>
            </w:r>
          </w:p>
        </w:tc>
      </w:tr>
      <w:tr w:rsidR="00B654B2" w:rsidRPr="00B654B2" w:rsidTr="007D3E44">
        <w:trPr>
          <w:trHeight w:val="17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Barbosa &amp; Rocha-Coutinho (2012)</w:t>
            </w:r>
          </w:p>
        </w:tc>
        <w:tc>
          <w:tcPr>
            <w:tcW w:w="592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Ser mulher hoje: a visão de mulheres que não desejam ter filhos</w:t>
            </w:r>
          </w:p>
        </w:tc>
      </w:tr>
      <w:tr w:rsidR="00B654B2" w:rsidRPr="00092676" w:rsidTr="00B654B2">
        <w:trPr>
          <w:trHeight w:val="17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Esquivel, Nogueira-Martins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Yazigi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(2009)</w:t>
            </w:r>
          </w:p>
        </w:tc>
        <w:tc>
          <w:tcPr>
            <w:tcW w:w="592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Seria a residência médica emocionalmente prejudicial? Um estudo sobre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Burnout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e características de personalidade de residentes do primeiro ano de ortopedia</w:t>
            </w:r>
          </w:p>
        </w:tc>
      </w:tr>
      <w:tr w:rsidR="00B654B2" w:rsidRPr="00092676" w:rsidTr="00B654B2">
        <w:trPr>
          <w:trHeight w:val="170"/>
        </w:trPr>
        <w:tc>
          <w:tcPr>
            <w:tcW w:w="0" w:type="auto"/>
            <w:tcBorders>
              <w:top w:val="single" w:sz="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Antloga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Mendes (2009)</w:t>
            </w:r>
          </w:p>
        </w:tc>
        <w:tc>
          <w:tcPr>
            <w:tcW w:w="5928" w:type="dxa"/>
            <w:tcBorders>
              <w:top w:val="single" w:sz="8" w:space="0" w:color="000000"/>
              <w:bottom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Sofrimento e adoecimento dos vendedores de uma empresa de material de construção</w:t>
            </w:r>
          </w:p>
        </w:tc>
      </w:tr>
    </w:tbl>
    <w:p w:rsidR="007D3E44" w:rsidRDefault="007D3E44" w:rsidP="007D3E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092676">
        <w:rPr>
          <w:rFonts w:ascii="Times New Roman" w:hAnsi="Times New Roman" w:cs="Times New Roman"/>
          <w:sz w:val="24"/>
          <w:szCs w:val="24"/>
        </w:rPr>
        <w:t>ontinua</w:t>
      </w:r>
      <w:proofErr w:type="gramEnd"/>
      <w:r w:rsidRPr="00092676">
        <w:rPr>
          <w:rFonts w:ascii="Times New Roman" w:hAnsi="Times New Roman" w:cs="Times New Roman"/>
          <w:sz w:val="24"/>
          <w:szCs w:val="24"/>
        </w:rPr>
        <w:t>)</w:t>
      </w:r>
    </w:p>
    <w:p w:rsidR="007D3E44" w:rsidRPr="00092676" w:rsidRDefault="007D3E44" w:rsidP="007D3E44">
      <w:pPr>
        <w:jc w:val="right"/>
        <w:rPr>
          <w:rFonts w:ascii="Times New Roman" w:hAnsi="Times New Roman" w:cs="Times New Roman"/>
          <w:sz w:val="24"/>
          <w:szCs w:val="24"/>
        </w:rPr>
      </w:pPr>
      <w:r w:rsidRPr="00092676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092676">
        <w:rPr>
          <w:rFonts w:ascii="Times New Roman" w:hAnsi="Times New Roman" w:cs="Times New Roman"/>
          <w:sz w:val="24"/>
          <w:szCs w:val="24"/>
        </w:rPr>
        <w:t>ontinua</w:t>
      </w:r>
      <w:r>
        <w:rPr>
          <w:rFonts w:ascii="Times New Roman" w:hAnsi="Times New Roman" w:cs="Times New Roman"/>
          <w:sz w:val="24"/>
          <w:szCs w:val="24"/>
        </w:rPr>
        <w:t>ção</w:t>
      </w:r>
      <w:proofErr w:type="gramEnd"/>
      <w:r w:rsidRPr="0009267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603"/>
        <w:gridCol w:w="5928"/>
      </w:tblGrid>
      <w:tr w:rsidR="007D3E44" w:rsidRPr="00092676" w:rsidTr="007D3E44">
        <w:trPr>
          <w:trHeight w:val="170"/>
        </w:trPr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Nº</w:t>
            </w:r>
          </w:p>
        </w:tc>
        <w:tc>
          <w:tcPr>
            <w:tcW w:w="2603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Autores</w:t>
            </w:r>
          </w:p>
        </w:tc>
        <w:tc>
          <w:tcPr>
            <w:tcW w:w="5928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Título</w:t>
            </w:r>
          </w:p>
        </w:tc>
      </w:tr>
      <w:tr w:rsidR="00B654B2" w:rsidRPr="00092676" w:rsidTr="00B654B2">
        <w:trPr>
          <w:trHeight w:val="170"/>
        </w:trPr>
        <w:tc>
          <w:tcPr>
            <w:tcW w:w="0" w:type="auto"/>
            <w:tcBorders>
              <w:top w:val="single" w:sz="1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2603" w:type="dxa"/>
            <w:tcBorders>
              <w:top w:val="single" w:sz="1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Andrade &amp; Simplício (2011)</w:t>
            </w:r>
          </w:p>
        </w:tc>
        <w:tc>
          <w:tcPr>
            <w:tcW w:w="5928" w:type="dxa"/>
            <w:tcBorders>
              <w:top w:val="single" w:sz="18" w:space="0" w:color="000000"/>
              <w:bottom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Compreendendo a questão da saúde dos professores da rede pública municipal de São Paulo</w:t>
            </w:r>
          </w:p>
        </w:tc>
      </w:tr>
      <w:tr w:rsidR="00B654B2" w:rsidRPr="00AA7659" w:rsidTr="007D3E44">
        <w:trPr>
          <w:trHeight w:val="17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Abeles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Hafeli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(2012)</w:t>
            </w:r>
          </w:p>
        </w:tc>
        <w:tc>
          <w:tcPr>
            <w:tcW w:w="592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Seeking professional fulfillment: US symphony orchestra members in schools</w:t>
            </w:r>
          </w:p>
        </w:tc>
      </w:tr>
      <w:tr w:rsidR="00B654B2" w:rsidRPr="00AA7659" w:rsidTr="007D3E44">
        <w:trPr>
          <w:trHeight w:val="17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Lirio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Lituchy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Monserrat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Olivas-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Lujan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Duffy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Fox, Gregory,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Punnett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Santos (2007)</w:t>
            </w:r>
          </w:p>
        </w:tc>
        <w:tc>
          <w:tcPr>
            <w:tcW w:w="592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Exploring career-life success and family social support of successful women in Canada, Argentina and Mexico</w:t>
            </w:r>
          </w:p>
        </w:tc>
      </w:tr>
      <w:tr w:rsidR="00B654B2" w:rsidRPr="00AA7659" w:rsidTr="007D3E44">
        <w:trPr>
          <w:trHeight w:val="17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Matosevic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Knapp, Kendall, Henderson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Fernadez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(2007)</w:t>
            </w:r>
          </w:p>
        </w:tc>
        <w:tc>
          <w:tcPr>
            <w:tcW w:w="592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Care-home providers as professionals: Understanding the motivations of care-home providers in England</w:t>
            </w:r>
          </w:p>
        </w:tc>
      </w:tr>
      <w:tr w:rsidR="00B654B2" w:rsidRPr="00B654B2" w:rsidTr="007D3E44">
        <w:trPr>
          <w:trHeight w:val="17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Bedin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Sarriera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Paradiso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(2013)</w:t>
            </w:r>
          </w:p>
        </w:tc>
        <w:tc>
          <w:tcPr>
            <w:tcW w:w="592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Desenvolvimento de carreira em psicólogos: tarefas evolutivas de estabelecimento</w:t>
            </w:r>
          </w:p>
        </w:tc>
      </w:tr>
      <w:tr w:rsidR="00B654B2" w:rsidRPr="00AA7659" w:rsidTr="007D3E44">
        <w:trPr>
          <w:trHeight w:val="17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Maia,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Alloufa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&amp; Araújo (2015)</w:t>
            </w:r>
          </w:p>
        </w:tc>
        <w:tc>
          <w:tcPr>
            <w:tcW w:w="592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Work-family enrichment: the positive side of roles of accumulation</w:t>
            </w:r>
          </w:p>
        </w:tc>
      </w:tr>
      <w:tr w:rsidR="00B654B2" w:rsidRPr="00B654B2" w:rsidTr="00B654B2">
        <w:trPr>
          <w:trHeight w:val="170"/>
        </w:trPr>
        <w:tc>
          <w:tcPr>
            <w:tcW w:w="0" w:type="auto"/>
            <w:tcBorders>
              <w:top w:val="single" w:sz="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Carvalho, Villas-Boas, Guerra &amp; Freitas (2014)</w:t>
            </w:r>
          </w:p>
        </w:tc>
        <w:tc>
          <w:tcPr>
            <w:tcW w:w="5928" w:type="dxa"/>
            <w:tcBorders>
              <w:top w:val="single" w:sz="8" w:space="0" w:color="000000"/>
              <w:bottom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</w:tcPr>
          <w:p w:rsidR="00B654B2" w:rsidRPr="00092676" w:rsidRDefault="00B654B2" w:rsidP="00B654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Valores do trabalho e incubação de empreendimentos solidários: a experiência da associação Terra do </w:t>
            </w: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Marolo</w:t>
            </w:r>
            <w:proofErr w:type="spellEnd"/>
          </w:p>
        </w:tc>
      </w:tr>
    </w:tbl>
    <w:p w:rsidR="007D3E44" w:rsidRDefault="007D3E44" w:rsidP="007D3E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092676">
        <w:rPr>
          <w:rFonts w:ascii="Times New Roman" w:hAnsi="Times New Roman" w:cs="Times New Roman"/>
          <w:sz w:val="24"/>
          <w:szCs w:val="24"/>
        </w:rPr>
        <w:t>ontinua</w:t>
      </w:r>
      <w:proofErr w:type="gramEnd"/>
      <w:r w:rsidRPr="00092676">
        <w:rPr>
          <w:rFonts w:ascii="Times New Roman" w:hAnsi="Times New Roman" w:cs="Times New Roman"/>
          <w:sz w:val="24"/>
          <w:szCs w:val="24"/>
        </w:rPr>
        <w:t>)</w:t>
      </w:r>
    </w:p>
    <w:p w:rsidR="007D3E44" w:rsidRDefault="007D3E44" w:rsidP="007D3E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3E44" w:rsidRDefault="007D3E44" w:rsidP="007D3E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3E44" w:rsidRPr="00092676" w:rsidRDefault="007D3E44" w:rsidP="007D3E44">
      <w:pPr>
        <w:jc w:val="right"/>
        <w:rPr>
          <w:rFonts w:ascii="Times New Roman" w:hAnsi="Times New Roman" w:cs="Times New Roman"/>
          <w:sz w:val="24"/>
          <w:szCs w:val="24"/>
        </w:rPr>
      </w:pPr>
      <w:r w:rsidRPr="00092676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conclusão</w:t>
      </w:r>
      <w:proofErr w:type="gramEnd"/>
      <w:r w:rsidRPr="0009267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603"/>
        <w:gridCol w:w="5928"/>
      </w:tblGrid>
      <w:tr w:rsidR="007D3E44" w:rsidRPr="00092676" w:rsidTr="004E045B">
        <w:trPr>
          <w:trHeight w:val="170"/>
        </w:trPr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Nº</w:t>
            </w:r>
          </w:p>
        </w:tc>
        <w:tc>
          <w:tcPr>
            <w:tcW w:w="2603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Autores</w:t>
            </w:r>
          </w:p>
        </w:tc>
        <w:tc>
          <w:tcPr>
            <w:tcW w:w="5928" w:type="dxa"/>
            <w:tcBorders>
              <w:top w:val="single" w:sz="18" w:space="0" w:color="000000"/>
              <w:bottom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Título</w:t>
            </w:r>
          </w:p>
        </w:tc>
      </w:tr>
      <w:tr w:rsidR="007D3E44" w:rsidRPr="00AA7659" w:rsidTr="007D3E44">
        <w:trPr>
          <w:trHeight w:val="17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Galea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(2014)</w:t>
            </w:r>
          </w:p>
        </w:tc>
        <w:tc>
          <w:tcPr>
            <w:tcW w:w="5928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Assessing the incremental validity of spirituality in predicting nurses' Burnout</w:t>
            </w:r>
          </w:p>
        </w:tc>
      </w:tr>
      <w:tr w:rsidR="007D3E44" w:rsidRPr="00092676" w:rsidTr="007D3E44">
        <w:trPr>
          <w:trHeight w:val="170"/>
        </w:trPr>
        <w:tc>
          <w:tcPr>
            <w:tcW w:w="0" w:type="auto"/>
            <w:tcBorders>
              <w:top w:val="single" w:sz="8" w:space="0" w:color="000000"/>
              <w:bottom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Sousa &amp; Coleta (2012)</w:t>
            </w:r>
          </w:p>
        </w:tc>
        <w:tc>
          <w:tcPr>
            <w:tcW w:w="5928" w:type="dxa"/>
            <w:tcBorders>
              <w:top w:val="single" w:sz="8" w:space="0" w:color="000000"/>
              <w:bottom w:val="single" w:sz="2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O bem-estar no trabalho de psicólogos em serviços de saúde pública</w:t>
            </w:r>
          </w:p>
        </w:tc>
      </w:tr>
      <w:tr w:rsidR="007D3E44" w:rsidRPr="00092676" w:rsidTr="007D3E44">
        <w:trPr>
          <w:trHeight w:val="170"/>
        </w:trPr>
        <w:tc>
          <w:tcPr>
            <w:tcW w:w="0" w:type="auto"/>
            <w:tcBorders>
              <w:top w:val="single" w:sz="2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2603" w:type="dxa"/>
            <w:tcBorders>
              <w:top w:val="single" w:sz="2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Sommerhalder</w:t>
            </w:r>
            <w:proofErr w:type="spellEnd"/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(2010)</w:t>
            </w:r>
          </w:p>
        </w:tc>
        <w:tc>
          <w:tcPr>
            <w:tcW w:w="5928" w:type="dxa"/>
            <w:tcBorders>
              <w:top w:val="single" w:sz="2" w:space="0" w:color="000000"/>
              <w:bottom w:val="single" w:sz="1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7D3E44" w:rsidRPr="00092676" w:rsidRDefault="007D3E44" w:rsidP="007D3E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480" w:lineRule="auto"/>
              <w:ind w:left="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26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Sentido de vida na fase adulta e velhice</w:t>
            </w:r>
          </w:p>
        </w:tc>
      </w:tr>
    </w:tbl>
    <w:p w:rsidR="00092676" w:rsidRPr="00092676" w:rsidRDefault="00092676" w:rsidP="00092676">
      <w:pPr>
        <w:spacing w:after="0" w:line="48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2676">
        <w:rPr>
          <w:rFonts w:ascii="Times New Roman" w:eastAsia="Times New Roman" w:hAnsi="Times New Roman" w:cs="Times New Roman"/>
          <w:color w:val="auto"/>
          <w:sz w:val="24"/>
          <w:szCs w:val="24"/>
        </w:rPr>
        <w:t>Fonte: Elaboração dos autores, 2018.</w:t>
      </w:r>
    </w:p>
    <w:p w:rsidR="00092676" w:rsidRPr="00092676" w:rsidRDefault="00092676" w:rsidP="0009267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2008F5" w:rsidRPr="00092676" w:rsidRDefault="002008F5" w:rsidP="000926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008F5" w:rsidRPr="00092676" w:rsidSect="0009267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76"/>
    <w:rsid w:val="00092676"/>
    <w:rsid w:val="002008F5"/>
    <w:rsid w:val="007D3E44"/>
    <w:rsid w:val="00AA7659"/>
    <w:rsid w:val="00B6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D0D9-B3F9-42EE-9DFE-DFEF2DD7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676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2D8CC-5DD1-4F07-8DB0-A7ED4FB0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1030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HELLEN CRISTINE GEREMIA</cp:lastModifiedBy>
  <cp:revision>3</cp:revision>
  <dcterms:created xsi:type="dcterms:W3CDTF">2018-03-28T13:14:00Z</dcterms:created>
  <dcterms:modified xsi:type="dcterms:W3CDTF">2018-03-28T13:42:00Z</dcterms:modified>
</cp:coreProperties>
</file>